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A98E" w14:textId="77777777" w:rsidR="006A101E" w:rsidRDefault="006A101E">
      <w:pPr>
        <w:spacing w:before="20" w:after="20"/>
        <w:jc w:val="center"/>
        <w:rPr>
          <w:rFonts w:ascii="Arial" w:eastAsia="Arial" w:hAnsi="Arial" w:cs="Arial"/>
          <w:b/>
          <w:bCs/>
          <w:color w:val="000000"/>
        </w:rPr>
      </w:pPr>
    </w:p>
    <w:p w14:paraId="6FDBACE6" w14:textId="77777777" w:rsidR="006A101E" w:rsidRDefault="006A101E">
      <w:pPr>
        <w:spacing w:before="20" w:after="20"/>
        <w:jc w:val="center"/>
        <w:rPr>
          <w:rFonts w:ascii="Arial" w:eastAsia="Arial" w:hAnsi="Arial" w:cs="Arial"/>
          <w:b/>
          <w:bCs/>
          <w:color w:val="000000"/>
          <w:sz w:val="2"/>
          <w:szCs w:val="2"/>
        </w:rPr>
      </w:pPr>
    </w:p>
    <w:p w14:paraId="33B2BDF2" w14:textId="77777777" w:rsidR="001D0FD1" w:rsidRDefault="001D0FD1" w:rsidP="001D0FD1">
      <w:pPr>
        <w:spacing w:before="20" w:after="20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1D0FD1">
        <w:rPr>
          <w:rFonts w:ascii="Arial" w:eastAsia="Arial" w:hAnsi="Arial" w:cs="Arial"/>
          <w:b/>
          <w:bCs/>
          <w:sz w:val="32"/>
          <w:szCs w:val="32"/>
        </w:rPr>
        <w:t xml:space="preserve">Risò 2026, il festival inizia da un clic: </w:t>
      </w:r>
    </w:p>
    <w:p w14:paraId="62335CE9" w14:textId="6A96BBE2" w:rsidR="001D0FD1" w:rsidRDefault="001D0FD1" w:rsidP="001D0FD1">
      <w:pPr>
        <w:spacing w:before="20" w:after="20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1D0FD1">
        <w:rPr>
          <w:rFonts w:ascii="Arial" w:eastAsia="Arial" w:hAnsi="Arial" w:cs="Arial"/>
          <w:b/>
          <w:bCs/>
          <w:sz w:val="32"/>
          <w:szCs w:val="32"/>
        </w:rPr>
        <w:t>prenotazione semplice e inclusiva</w:t>
      </w:r>
    </w:p>
    <w:p w14:paraId="7DC77BC3" w14:textId="65289D9C" w:rsidR="001D0FD1" w:rsidRDefault="001D0FD1" w:rsidP="001D0FD1">
      <w:pPr>
        <w:spacing w:before="20" w:after="20"/>
        <w:jc w:val="center"/>
        <w:rPr>
          <w:rFonts w:ascii="Arial" w:eastAsia="Arial" w:hAnsi="Arial" w:cs="Arial"/>
          <w:b/>
          <w:bCs/>
          <w:i/>
          <w:iCs/>
          <w:sz w:val="28"/>
          <w:szCs w:val="28"/>
        </w:rPr>
      </w:pPr>
      <w:r w:rsidRPr="001D0FD1">
        <w:rPr>
          <w:rFonts w:ascii="Arial" w:eastAsia="Arial" w:hAnsi="Arial" w:cs="Arial"/>
          <w:b/>
          <w:bCs/>
          <w:i/>
          <w:iCs/>
          <w:sz w:val="28"/>
          <w:szCs w:val="28"/>
        </w:rPr>
        <w:t>Registrazione online consigliata per accedere più rapidamente</w:t>
      </w:r>
    </w:p>
    <w:p w14:paraId="2DF8583A" w14:textId="77777777" w:rsidR="00D11D0E" w:rsidRDefault="00D11D0E" w:rsidP="001D0FD1">
      <w:pPr>
        <w:spacing w:before="20" w:after="20"/>
        <w:jc w:val="center"/>
        <w:rPr>
          <w:rFonts w:ascii="Arial" w:eastAsia="Arial" w:hAnsi="Arial" w:cs="Arial"/>
          <w:b/>
          <w:bCs/>
          <w:i/>
          <w:iCs/>
          <w:sz w:val="28"/>
          <w:szCs w:val="28"/>
        </w:rPr>
      </w:pPr>
    </w:p>
    <w:p w14:paraId="0895CD1B" w14:textId="31BC1F37" w:rsidR="001D0FD1" w:rsidRPr="006C729A" w:rsidRDefault="001D0FD1" w:rsidP="00D11D0E">
      <w:pPr>
        <w:spacing w:before="20" w:after="20"/>
        <w:jc w:val="both"/>
        <w:rPr>
          <w:rFonts w:ascii="Arial" w:hAnsi="Arial" w:cs="Arial"/>
          <w:sz w:val="24"/>
          <w:szCs w:val="24"/>
        </w:rPr>
      </w:pPr>
      <w:r w:rsidRPr="002066B1">
        <w:rPr>
          <w:rStyle w:val="Enfasigrassetto"/>
          <w:rFonts w:ascii="Arial" w:hAnsi="Arial" w:cs="Arial"/>
          <w:b w:val="0"/>
          <w:bCs w:val="0"/>
          <w:sz w:val="24"/>
          <w:szCs w:val="24"/>
        </w:rPr>
        <w:t xml:space="preserve">Vercelli, </w:t>
      </w:r>
      <w:r w:rsidR="002066B1" w:rsidRPr="002066B1">
        <w:rPr>
          <w:rStyle w:val="Enfasigrassetto"/>
          <w:rFonts w:ascii="Arial" w:hAnsi="Arial" w:cs="Arial"/>
          <w:b w:val="0"/>
          <w:bCs w:val="0"/>
          <w:sz w:val="24"/>
          <w:szCs w:val="24"/>
        </w:rPr>
        <w:t>27</w:t>
      </w:r>
      <w:r w:rsidR="00D11D0E" w:rsidRPr="002066B1">
        <w:rPr>
          <w:rStyle w:val="Enfasigrassetto"/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2066B1">
        <w:rPr>
          <w:rStyle w:val="Enfasigrassetto"/>
          <w:rFonts w:ascii="Arial" w:hAnsi="Arial" w:cs="Arial"/>
          <w:b w:val="0"/>
          <w:bCs w:val="0"/>
          <w:sz w:val="24"/>
          <w:szCs w:val="24"/>
        </w:rPr>
        <w:t>agosto 2026</w:t>
      </w:r>
      <w:r w:rsidRPr="00D11D0E">
        <w:rPr>
          <w:rFonts w:ascii="Arial" w:hAnsi="Arial" w:cs="Arial"/>
          <w:sz w:val="24"/>
          <w:szCs w:val="24"/>
        </w:rPr>
        <w:t xml:space="preserve"> – </w:t>
      </w:r>
      <w:r w:rsidR="006C729A" w:rsidRPr="006C729A">
        <w:rPr>
          <w:rFonts w:ascii="Arial" w:hAnsi="Arial" w:cs="Arial"/>
          <w:b/>
          <w:bCs/>
          <w:sz w:val="24"/>
          <w:szCs w:val="24"/>
        </w:rPr>
        <w:t>La seconda edizione di Risò</w:t>
      </w:r>
      <w:r w:rsidR="006C729A" w:rsidRPr="006C729A">
        <w:rPr>
          <w:rFonts w:ascii="Arial" w:hAnsi="Arial" w:cs="Arial"/>
          <w:sz w:val="24"/>
          <w:szCs w:val="24"/>
        </w:rPr>
        <w:t xml:space="preserve">, </w:t>
      </w:r>
      <w:r w:rsidR="006C729A">
        <w:rPr>
          <w:rFonts w:ascii="Arial" w:hAnsi="Arial" w:cs="Arial"/>
          <w:sz w:val="24"/>
          <w:szCs w:val="24"/>
        </w:rPr>
        <w:t xml:space="preserve">il Festival Internazionale del Riso di Vercelli, </w:t>
      </w:r>
      <w:r w:rsidR="006C729A" w:rsidRPr="006C729A">
        <w:rPr>
          <w:rFonts w:ascii="Arial" w:hAnsi="Arial" w:cs="Arial"/>
          <w:sz w:val="24"/>
          <w:szCs w:val="24"/>
        </w:rPr>
        <w:t xml:space="preserve">dall’11 al 13 settembre 2026, </w:t>
      </w:r>
      <w:r w:rsidR="006C729A" w:rsidRPr="006C729A">
        <w:rPr>
          <w:rFonts w:ascii="Arial" w:hAnsi="Arial" w:cs="Arial"/>
          <w:b/>
          <w:bCs/>
          <w:sz w:val="24"/>
          <w:szCs w:val="24"/>
        </w:rPr>
        <w:t>punta sull'accessibilità</w:t>
      </w:r>
      <w:r w:rsidR="006C729A" w:rsidRPr="006C729A">
        <w:rPr>
          <w:rFonts w:ascii="Arial" w:hAnsi="Arial" w:cs="Arial"/>
          <w:sz w:val="24"/>
          <w:szCs w:val="24"/>
        </w:rPr>
        <w:t>.</w:t>
      </w:r>
    </w:p>
    <w:p w14:paraId="66EB60B7" w14:textId="59F66E05" w:rsidR="00D11D0E" w:rsidRPr="000D5C25" w:rsidRDefault="00D11D0E" w:rsidP="00D11D0E">
      <w:pPr>
        <w:pStyle w:val="NormaleWeb"/>
        <w:jc w:val="both"/>
        <w:rPr>
          <w:rFonts w:ascii="Arial" w:hAnsi="Arial" w:cs="Arial"/>
        </w:rPr>
      </w:pPr>
      <w:r w:rsidRPr="000D5C25">
        <w:rPr>
          <w:rFonts w:ascii="Arial" w:hAnsi="Arial" w:cs="Arial"/>
        </w:rPr>
        <w:t xml:space="preserve">Per agevolare l’accesso e rendere più fluida la gestione dei flussi, </w:t>
      </w:r>
      <w:r w:rsidRPr="000D5C25">
        <w:rPr>
          <w:rFonts w:ascii="Arial" w:hAnsi="Arial" w:cs="Arial"/>
          <w:b/>
          <w:bCs/>
        </w:rPr>
        <w:t>è consigliata la registrazione online</w:t>
      </w:r>
      <w:r w:rsidRPr="00D11D0E">
        <w:rPr>
          <w:rFonts w:ascii="Arial" w:hAnsi="Arial" w:cs="Arial"/>
          <w:b/>
          <w:bCs/>
        </w:rPr>
        <w:t xml:space="preserve"> </w:t>
      </w:r>
      <w:r w:rsidRPr="00D11D0E">
        <w:rPr>
          <w:rFonts w:ascii="Arial" w:hAnsi="Arial" w:cs="Arial"/>
        </w:rPr>
        <w:t>sul sito, che permette l’</w:t>
      </w:r>
      <w:r w:rsidR="006C729A">
        <w:rPr>
          <w:rFonts w:ascii="Arial" w:hAnsi="Arial" w:cs="Arial"/>
        </w:rPr>
        <w:t>entrata</w:t>
      </w:r>
      <w:r w:rsidRPr="00D11D0E">
        <w:rPr>
          <w:rFonts w:ascii="Arial" w:hAnsi="Arial" w:cs="Arial"/>
        </w:rPr>
        <w:t xml:space="preserve"> </w:t>
      </w:r>
      <w:r w:rsidRPr="000D5C25">
        <w:rPr>
          <w:rFonts w:ascii="Arial" w:hAnsi="Arial" w:cs="Arial"/>
        </w:rPr>
        <w:t>priorit</w:t>
      </w:r>
      <w:r w:rsidRPr="00D11D0E">
        <w:rPr>
          <w:rFonts w:ascii="Arial" w:hAnsi="Arial" w:cs="Arial"/>
        </w:rPr>
        <w:t>ari</w:t>
      </w:r>
      <w:r w:rsidR="006C729A">
        <w:rPr>
          <w:rFonts w:ascii="Arial" w:hAnsi="Arial" w:cs="Arial"/>
        </w:rPr>
        <w:t>a</w:t>
      </w:r>
      <w:r w:rsidRPr="000D5C25">
        <w:rPr>
          <w:rFonts w:ascii="Arial" w:hAnsi="Arial" w:cs="Arial"/>
        </w:rPr>
        <w:t xml:space="preserve">, </w:t>
      </w:r>
      <w:r w:rsidRPr="00D11D0E">
        <w:rPr>
          <w:rFonts w:ascii="Arial" w:hAnsi="Arial" w:cs="Arial"/>
        </w:rPr>
        <w:t xml:space="preserve">saltando la coda, </w:t>
      </w:r>
      <w:r w:rsidRPr="000D5C25">
        <w:rPr>
          <w:rFonts w:ascii="Arial" w:hAnsi="Arial" w:cs="Arial"/>
        </w:rPr>
        <w:t>anche nel caso in cui venga raggiunta la capienza massima prevista.</w:t>
      </w:r>
    </w:p>
    <w:p w14:paraId="695B882A" w14:textId="1E7D0781" w:rsidR="006C729A" w:rsidRPr="00D11D0E" w:rsidRDefault="00D11D0E" w:rsidP="00D11D0E">
      <w:pPr>
        <w:pStyle w:val="NormaleWeb"/>
        <w:jc w:val="both"/>
        <w:rPr>
          <w:rFonts w:ascii="Arial" w:hAnsi="Arial" w:cs="Arial"/>
        </w:rPr>
      </w:pPr>
      <w:r w:rsidRPr="000D5C25">
        <w:rPr>
          <w:rFonts w:ascii="Arial" w:hAnsi="Arial" w:cs="Arial"/>
        </w:rPr>
        <w:t>P</w:t>
      </w:r>
      <w:r w:rsidRPr="00D11D0E">
        <w:rPr>
          <w:rFonts w:ascii="Arial" w:hAnsi="Arial" w:cs="Arial"/>
        </w:rPr>
        <w:t>er facilitare la prenotazione fin dal primo clic, p</w:t>
      </w:r>
      <w:r w:rsidRPr="000D5C25">
        <w:rPr>
          <w:rFonts w:ascii="Arial" w:hAnsi="Arial" w:cs="Arial"/>
        </w:rPr>
        <w:t>articolare attenzione è stata dedicata anche all’</w:t>
      </w:r>
      <w:r w:rsidRPr="000D5C25">
        <w:rPr>
          <w:rFonts w:ascii="Arial" w:hAnsi="Arial" w:cs="Arial"/>
          <w:b/>
          <w:bCs/>
        </w:rPr>
        <w:t>accessibilità</w:t>
      </w:r>
      <w:r w:rsidRPr="00D11D0E">
        <w:rPr>
          <w:rFonts w:ascii="Arial" w:hAnsi="Arial" w:cs="Arial"/>
          <w:b/>
          <w:bCs/>
        </w:rPr>
        <w:t>,</w:t>
      </w:r>
      <w:r w:rsidRPr="000D5C25">
        <w:rPr>
          <w:rFonts w:ascii="Arial" w:hAnsi="Arial" w:cs="Arial"/>
        </w:rPr>
        <w:t xml:space="preserve"> </w:t>
      </w:r>
      <w:r w:rsidRPr="00D11D0E">
        <w:rPr>
          <w:rFonts w:ascii="Arial" w:hAnsi="Arial" w:cs="Arial"/>
        </w:rPr>
        <w:t xml:space="preserve">per </w:t>
      </w:r>
      <w:r w:rsidRPr="00D11D0E">
        <w:rPr>
          <w:rStyle w:val="Enfasigrassetto"/>
          <w:rFonts w:ascii="Arial" w:hAnsi="Arial" w:cs="Arial"/>
        </w:rPr>
        <w:t>accogliere pubblici diversi e rendere l’esperienza il più possibile inclusiva.</w:t>
      </w:r>
      <w:r w:rsidRPr="000D5C25">
        <w:rPr>
          <w:rFonts w:ascii="Arial" w:hAnsi="Arial" w:cs="Arial"/>
        </w:rPr>
        <w:t xml:space="preserve"> </w:t>
      </w:r>
    </w:p>
    <w:p w14:paraId="67CA8E8A" w14:textId="77777777" w:rsidR="00D11D0E" w:rsidRPr="00D11D0E" w:rsidRDefault="00D11D0E" w:rsidP="00D11D0E">
      <w:pPr>
        <w:pStyle w:val="NormaleWeb"/>
        <w:jc w:val="both"/>
        <w:rPr>
          <w:rFonts w:ascii="Arial" w:hAnsi="Arial" w:cs="Arial"/>
        </w:rPr>
      </w:pPr>
      <w:r w:rsidRPr="000D5C25">
        <w:rPr>
          <w:rFonts w:ascii="Arial" w:hAnsi="Arial" w:cs="Arial"/>
        </w:rPr>
        <w:t>Il modulo</w:t>
      </w:r>
      <w:r w:rsidRPr="00D11D0E">
        <w:rPr>
          <w:rFonts w:ascii="Arial" w:hAnsi="Arial" w:cs="Arial"/>
        </w:rPr>
        <w:t xml:space="preserve"> di accreditamento</w:t>
      </w:r>
      <w:r w:rsidRPr="000D5C25">
        <w:rPr>
          <w:rFonts w:ascii="Arial" w:hAnsi="Arial" w:cs="Arial"/>
        </w:rPr>
        <w:t xml:space="preserve"> è compatibile con screen reader per persone cieche, strumenti di ingrandimento e modalità ad alto contrasto per ipovedenti, navigazione da tastiera, controllo vocale e sistemi assistivi per persone con disabilità motorie. </w:t>
      </w:r>
    </w:p>
    <w:p w14:paraId="6EEA354D" w14:textId="41658802" w:rsidR="00D11D0E" w:rsidRPr="000D5C25" w:rsidRDefault="00D11D0E" w:rsidP="00D11D0E">
      <w:pPr>
        <w:pStyle w:val="NormaleWeb"/>
        <w:jc w:val="both"/>
        <w:rPr>
          <w:rFonts w:ascii="Arial" w:hAnsi="Arial" w:cs="Arial"/>
        </w:rPr>
      </w:pPr>
      <w:r w:rsidRPr="00D11D0E">
        <w:rPr>
          <w:rFonts w:ascii="Arial" w:hAnsi="Arial" w:cs="Arial"/>
        </w:rPr>
        <w:t>Anche i</w:t>
      </w:r>
      <w:r w:rsidRPr="000D5C25">
        <w:rPr>
          <w:rFonts w:ascii="Arial" w:hAnsi="Arial" w:cs="Arial"/>
        </w:rPr>
        <w:t xml:space="preserve"> contenuti sono </w:t>
      </w:r>
      <w:r w:rsidRPr="00D11D0E">
        <w:rPr>
          <w:rFonts w:ascii="Arial" w:hAnsi="Arial" w:cs="Arial"/>
        </w:rPr>
        <w:t xml:space="preserve">stati pensati per favorire una fruizione quanto più ampia possibile: vengono </w:t>
      </w:r>
      <w:r w:rsidRPr="000D5C25">
        <w:rPr>
          <w:rFonts w:ascii="Arial" w:hAnsi="Arial" w:cs="Arial"/>
        </w:rPr>
        <w:t>accompagnati da trascrizioni e sottotitoli</w:t>
      </w:r>
      <w:r w:rsidRPr="00D11D0E">
        <w:rPr>
          <w:rFonts w:ascii="Arial" w:hAnsi="Arial" w:cs="Arial"/>
        </w:rPr>
        <w:t>,</w:t>
      </w:r>
      <w:r w:rsidRPr="000D5C25">
        <w:rPr>
          <w:rFonts w:ascii="Arial" w:hAnsi="Arial" w:cs="Arial"/>
        </w:rPr>
        <w:t xml:space="preserve"> e la struttura, semplice e lineare, facilita la fruizione anche da parte di persone con dislessia o difficoltà cognitive, anziani e utenti con fotosensibilità o disturbi vestibolari.</w:t>
      </w:r>
    </w:p>
    <w:p w14:paraId="4E1EA77A" w14:textId="03A68826" w:rsidR="001D0FD1" w:rsidRPr="006C729A" w:rsidRDefault="001D0FD1" w:rsidP="00D11D0E">
      <w:pPr>
        <w:pStyle w:val="NormaleWeb"/>
        <w:jc w:val="both"/>
        <w:rPr>
          <w:rFonts w:ascii="Arial" w:hAnsi="Arial" w:cs="Arial"/>
          <w:b/>
          <w:bCs/>
        </w:rPr>
      </w:pPr>
      <w:r w:rsidRPr="00D11D0E">
        <w:rPr>
          <w:rFonts w:ascii="Arial" w:hAnsi="Arial" w:cs="Arial"/>
        </w:rPr>
        <w:t>Un’attenzione che non si esaurisce sullo schermo, ma accompagna l’intera esperienza de</w:t>
      </w:r>
      <w:r w:rsidR="006C729A">
        <w:rPr>
          <w:rFonts w:ascii="Arial" w:hAnsi="Arial" w:cs="Arial"/>
        </w:rPr>
        <w:t xml:space="preserve">i tre giorni: </w:t>
      </w:r>
      <w:r w:rsidRPr="00D11D0E">
        <w:rPr>
          <w:rFonts w:ascii="Arial" w:hAnsi="Arial" w:cs="Arial"/>
        </w:rPr>
        <w:t xml:space="preserve">dalle modalità di accesso al Village fino alla valutazione dell’accessibilità dei </w:t>
      </w:r>
      <w:r w:rsidR="006C729A">
        <w:rPr>
          <w:rFonts w:ascii="Arial" w:hAnsi="Arial" w:cs="Arial"/>
        </w:rPr>
        <w:t>tour</w:t>
      </w:r>
      <w:r w:rsidRPr="00D11D0E">
        <w:rPr>
          <w:rFonts w:ascii="Arial" w:hAnsi="Arial" w:cs="Arial"/>
        </w:rPr>
        <w:t xml:space="preserve">, Risò punta a </w:t>
      </w:r>
      <w:r w:rsidRPr="006C729A">
        <w:rPr>
          <w:rStyle w:val="Enfasigrassetto"/>
          <w:rFonts w:ascii="Arial" w:hAnsi="Arial" w:cs="Arial"/>
          <w:b w:val="0"/>
          <w:bCs w:val="0"/>
        </w:rPr>
        <w:t>ridurre gli ostacoli e permettere a ciascuno di vivere l’evento secondo le proprie esigenze, i propri tempi e i propri interessi</w:t>
      </w:r>
      <w:r w:rsidRPr="006C729A">
        <w:rPr>
          <w:rFonts w:ascii="Arial" w:hAnsi="Arial" w:cs="Arial"/>
          <w:b/>
          <w:bCs/>
        </w:rPr>
        <w:t>.</w:t>
      </w:r>
    </w:p>
    <w:p w14:paraId="6ECE528E" w14:textId="3CC691AA" w:rsidR="006C729A" w:rsidRPr="006C729A" w:rsidRDefault="006C729A" w:rsidP="00D11D0E">
      <w:pPr>
        <w:pStyle w:val="NormaleWeb"/>
        <w:jc w:val="both"/>
        <w:rPr>
          <w:rFonts w:ascii="Arial" w:hAnsi="Arial" w:cs="Arial"/>
          <w:b/>
          <w:bCs/>
        </w:rPr>
      </w:pPr>
      <w:r w:rsidRPr="006C729A">
        <w:rPr>
          <w:rStyle w:val="Enfasigrassetto"/>
          <w:rFonts w:ascii="Arial" w:hAnsi="Arial" w:cs="Arial"/>
          <w:b w:val="0"/>
          <w:bCs w:val="0"/>
        </w:rPr>
        <w:t xml:space="preserve">Perché un </w:t>
      </w:r>
      <w:r>
        <w:rPr>
          <w:rStyle w:val="Enfasigrassetto"/>
          <w:rFonts w:ascii="Arial" w:hAnsi="Arial" w:cs="Arial"/>
          <w:b w:val="0"/>
          <w:bCs w:val="0"/>
        </w:rPr>
        <w:t>f</w:t>
      </w:r>
      <w:r w:rsidRPr="006C729A">
        <w:rPr>
          <w:rStyle w:val="Enfasigrassetto"/>
          <w:rFonts w:ascii="Arial" w:hAnsi="Arial" w:cs="Arial"/>
          <w:b w:val="0"/>
          <w:bCs w:val="0"/>
        </w:rPr>
        <w:t xml:space="preserve">estival davvero aperto inizia prima ancora di essere vissuto, nel momento in cui ogni persona può sentirsi accolta e già parte </w:t>
      </w:r>
      <w:r>
        <w:rPr>
          <w:rStyle w:val="Enfasigrassetto"/>
          <w:rFonts w:ascii="Arial" w:hAnsi="Arial" w:cs="Arial"/>
          <w:b w:val="0"/>
          <w:bCs w:val="0"/>
        </w:rPr>
        <w:t>del</w:t>
      </w:r>
      <w:r w:rsidRPr="006C729A">
        <w:rPr>
          <w:rStyle w:val="Enfasigrassetto"/>
          <w:rFonts w:ascii="Arial" w:hAnsi="Arial" w:cs="Arial"/>
          <w:b w:val="0"/>
          <w:bCs w:val="0"/>
        </w:rPr>
        <w:t>l’esperienza.</w:t>
      </w:r>
    </w:p>
    <w:p w14:paraId="22FDF3C5" w14:textId="22C506D9" w:rsidR="009F55E5" w:rsidRPr="00D11D0E" w:rsidRDefault="006A18FE" w:rsidP="00D11D0E">
      <w:pPr>
        <w:spacing w:before="280" w:after="280"/>
        <w:jc w:val="both"/>
        <w:rPr>
          <w:rFonts w:ascii="Arial" w:eastAsia="Arial" w:hAnsi="Arial" w:cs="Arial"/>
          <w:sz w:val="24"/>
          <w:szCs w:val="24"/>
        </w:rPr>
      </w:pPr>
      <w:r w:rsidRPr="00D11D0E">
        <w:rPr>
          <w:rFonts w:ascii="Arial" w:eastAsia="Arial" w:hAnsi="Arial" w:cs="Arial"/>
          <w:sz w:val="24"/>
          <w:szCs w:val="24"/>
        </w:rPr>
        <w:t>Per maggiori informazioni: www.festivaldelriso.it</w:t>
      </w:r>
    </w:p>
    <w:p w14:paraId="1BD2C1ED" w14:textId="77777777" w:rsidR="00D11D0E" w:rsidRDefault="00D11D0E" w:rsidP="00D11D0E">
      <w:pPr>
        <w:pStyle w:val="is-empty"/>
      </w:pPr>
    </w:p>
    <w:p w14:paraId="380A5168" w14:textId="5EB88BAA" w:rsidR="006A101E" w:rsidRDefault="006A101E" w:rsidP="006A18FE">
      <w:pPr>
        <w:spacing w:before="280" w:after="280"/>
        <w:jc w:val="both"/>
        <w:rPr>
          <w:rFonts w:ascii="Arial" w:eastAsia="Arial" w:hAnsi="Arial" w:cs="Arial"/>
          <w:sz w:val="24"/>
          <w:szCs w:val="24"/>
        </w:rPr>
      </w:pPr>
    </w:p>
    <w:p w14:paraId="37E28811" w14:textId="2FC45820" w:rsidR="006A101E" w:rsidRDefault="00000000">
      <w:pPr>
        <w:spacing w:before="20" w:after="20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Ufficio Stampa Risò – Festival Internazionale del Riso</w:t>
      </w:r>
    </w:p>
    <w:p w14:paraId="088AC5ED" w14:textId="77777777" w:rsidR="006A101E" w:rsidRDefault="00000000">
      <w:pPr>
        <w:spacing w:before="20" w:after="20"/>
        <w:rPr>
          <w:rFonts w:ascii="Arial" w:eastAsia="Arial" w:hAnsi="Arial" w:cs="Arial"/>
          <w:color w:val="212121"/>
          <w:sz w:val="18"/>
          <w:szCs w:val="18"/>
        </w:rPr>
      </w:pPr>
      <w:r>
        <w:rPr>
          <w:rFonts w:ascii="Arial" w:eastAsia="Arial" w:hAnsi="Arial" w:cs="Arial"/>
          <w:color w:val="212121"/>
          <w:sz w:val="18"/>
          <w:szCs w:val="18"/>
        </w:rPr>
        <w:t xml:space="preserve">Krizia Ribotta Giraudo – </w:t>
      </w:r>
      <w:r>
        <w:rPr>
          <w:rFonts w:ascii="Arial" w:eastAsia="Arial" w:hAnsi="Arial" w:cs="Arial"/>
          <w:sz w:val="18"/>
          <w:szCs w:val="18"/>
        </w:rPr>
        <w:t>press@festivaldelriso.it</w:t>
      </w:r>
      <w:r>
        <w:rPr>
          <w:rFonts w:ascii="Arial" w:eastAsia="Arial" w:hAnsi="Arial" w:cs="Arial"/>
          <w:color w:val="212121"/>
          <w:sz w:val="18"/>
          <w:szCs w:val="18"/>
        </w:rPr>
        <w:t xml:space="preserve"> | +39 392 3765139</w:t>
      </w:r>
    </w:p>
    <w:sectPr w:rsidR="006A101E">
      <w:headerReference w:type="default" r:id="rId7"/>
      <w:footerReference w:type="default" r:id="rId8"/>
      <w:pgSz w:w="11907" w:h="16839"/>
      <w:pgMar w:top="2098" w:right="1134" w:bottom="1045" w:left="1134" w:header="422" w:footer="27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DD1BE" w14:textId="77777777" w:rsidR="007A4CB2" w:rsidRDefault="007A4CB2">
      <w:r>
        <w:separator/>
      </w:r>
    </w:p>
  </w:endnote>
  <w:endnote w:type="continuationSeparator" w:id="0">
    <w:p w14:paraId="66D73271" w14:textId="77777777" w:rsidR="007A4CB2" w:rsidRDefault="007A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69B80" w14:textId="77777777" w:rsidR="006A101E" w:rsidRDefault="006A10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  <w:p w14:paraId="3CC8661A" w14:textId="77777777" w:rsidR="006A101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541DBE93" wp14:editId="1424F123">
          <wp:extent cx="6075680" cy="768936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75680" cy="76893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F01BCCC" w14:textId="77777777" w:rsidR="006A101E" w:rsidRDefault="006A10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35771" w14:textId="77777777" w:rsidR="007A4CB2" w:rsidRDefault="007A4CB2">
      <w:r>
        <w:separator/>
      </w:r>
    </w:p>
  </w:footnote>
  <w:footnote w:type="continuationSeparator" w:id="0">
    <w:p w14:paraId="5AE01BE8" w14:textId="77777777" w:rsidR="007A4CB2" w:rsidRDefault="007A4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609D0" w14:textId="77777777" w:rsidR="006A101E" w:rsidRDefault="006A10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color w:val="000000"/>
      </w:rPr>
    </w:pPr>
  </w:p>
  <w:p w14:paraId="054357AB" w14:textId="77777777" w:rsidR="006A101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33331929" wp14:editId="4A5904E6">
          <wp:extent cx="5486400" cy="1497330"/>
          <wp:effectExtent l="0" t="0" r="0" b="0"/>
          <wp:docPr id="1" name="image2.png" descr="Immagine che contiene testo, schermata, Carattere, logoIl contenuto generato dall'IA potrebbe non essere corret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Immagine che contiene testo, schermata, Carattere, logoIl contenuto generato dall'IA potrebbe non essere corret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14973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386EC34" w14:textId="77777777" w:rsidR="006A101E" w:rsidRDefault="006A101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01E"/>
    <w:rsid w:val="000D5C25"/>
    <w:rsid w:val="001472AF"/>
    <w:rsid w:val="00172993"/>
    <w:rsid w:val="001D0FD1"/>
    <w:rsid w:val="002066B1"/>
    <w:rsid w:val="00267541"/>
    <w:rsid w:val="003642B2"/>
    <w:rsid w:val="003655B7"/>
    <w:rsid w:val="0036768B"/>
    <w:rsid w:val="0044182A"/>
    <w:rsid w:val="00446394"/>
    <w:rsid w:val="00550CF7"/>
    <w:rsid w:val="00563697"/>
    <w:rsid w:val="005C5669"/>
    <w:rsid w:val="00675F95"/>
    <w:rsid w:val="00685367"/>
    <w:rsid w:val="006A101E"/>
    <w:rsid w:val="006A18FE"/>
    <w:rsid w:val="006C729A"/>
    <w:rsid w:val="007567A1"/>
    <w:rsid w:val="007A4CB2"/>
    <w:rsid w:val="00821CE0"/>
    <w:rsid w:val="0090199B"/>
    <w:rsid w:val="009B3DB0"/>
    <w:rsid w:val="009C7F1C"/>
    <w:rsid w:val="009F55E5"/>
    <w:rsid w:val="00A37DC1"/>
    <w:rsid w:val="00A70139"/>
    <w:rsid w:val="00A77AE4"/>
    <w:rsid w:val="00BE1A3F"/>
    <w:rsid w:val="00C73296"/>
    <w:rsid w:val="00D11D0E"/>
    <w:rsid w:val="00D82764"/>
    <w:rsid w:val="00E909CC"/>
    <w:rsid w:val="00E929AB"/>
    <w:rsid w:val="00FC7812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177C1E"/>
  <w15:docId w15:val="{81354622-0138-CD48-BAAF-CBBA4ECD8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widowControl/>
      <w:spacing w:before="360" w:after="80"/>
      <w:outlineLvl w:val="0"/>
    </w:pPr>
    <w:rPr>
      <w:rFonts w:ascii="Calibri" w:eastAsia="Calibri" w:hAnsi="Calibri" w:cs="Calibri"/>
      <w:color w:val="2F5496"/>
      <w:sz w:val="40"/>
      <w:szCs w:val="40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widowControl/>
      <w:spacing w:before="160" w:after="80"/>
      <w:outlineLvl w:val="1"/>
    </w:pPr>
    <w:rPr>
      <w:rFonts w:ascii="Calibri" w:eastAsia="Calibri" w:hAnsi="Calibri" w:cs="Calibri"/>
      <w:color w:val="2F5496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widowControl/>
      <w:spacing w:before="160" w:after="80"/>
      <w:outlineLvl w:val="2"/>
    </w:pPr>
    <w:rPr>
      <w:rFonts w:ascii="Calibri" w:eastAsia="Calibri" w:hAnsi="Calibri" w:cs="Calibri"/>
      <w:color w:val="2F5496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pPr>
      <w:keepNext/>
      <w:keepLines/>
      <w:widowControl/>
      <w:spacing w:before="80" w:after="40"/>
      <w:outlineLvl w:val="3"/>
    </w:pPr>
    <w:rPr>
      <w:rFonts w:ascii="Calibri" w:eastAsia="Calibri" w:hAnsi="Calibri" w:cs="Calibri"/>
      <w:i/>
      <w:iCs/>
      <w:color w:val="2F549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widowControl/>
      <w:spacing w:before="80" w:after="40"/>
      <w:outlineLvl w:val="4"/>
    </w:pPr>
    <w:rPr>
      <w:rFonts w:ascii="Calibri" w:eastAsia="Calibri" w:hAnsi="Calibri" w:cs="Calibri"/>
      <w:color w:val="2F5496"/>
      <w:sz w:val="24"/>
      <w:szCs w:val="24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widowControl/>
      <w:spacing w:before="40"/>
      <w:outlineLvl w:val="5"/>
    </w:pPr>
    <w:rPr>
      <w:rFonts w:ascii="Calibri" w:eastAsia="Calibri" w:hAnsi="Calibri" w:cs="Calibri"/>
      <w:i/>
      <w:iCs/>
      <w:color w:val="595959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widowControl/>
      <w:spacing w:after="80"/>
    </w:pPr>
    <w:rPr>
      <w:rFonts w:ascii="Calibri" w:eastAsia="Calibri" w:hAnsi="Calibri" w:cs="Calibri"/>
      <w:sz w:val="56"/>
      <w:szCs w:val="56"/>
    </w:rPr>
  </w:style>
  <w:style w:type="paragraph" w:styleId="Sottotitolo">
    <w:name w:val="Subtitle"/>
    <w:basedOn w:val="Normale"/>
    <w:next w:val="Normale"/>
    <w:uiPriority w:val="11"/>
    <w:qFormat/>
    <w:pPr>
      <w:widowControl/>
      <w:spacing w:after="160"/>
    </w:pPr>
    <w:rPr>
      <w:rFonts w:ascii="Calibri" w:eastAsia="Calibri" w:hAnsi="Calibri" w:cs="Calibri"/>
      <w:color w:val="595959"/>
      <w:sz w:val="28"/>
      <w:szCs w:val="28"/>
    </w:rPr>
  </w:style>
  <w:style w:type="paragraph" w:styleId="NormaleWeb">
    <w:name w:val="Normal (Web)"/>
    <w:basedOn w:val="Normale"/>
    <w:uiPriority w:val="99"/>
    <w:unhideWhenUsed/>
    <w:rsid w:val="00C73296"/>
    <w:pPr>
      <w:widowControl/>
      <w:spacing w:before="100" w:beforeAutospacing="1" w:after="100" w:afterAutospacing="1"/>
    </w:pPr>
    <w:rPr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C73296"/>
    <w:rPr>
      <w:b/>
      <w:bCs/>
    </w:rPr>
  </w:style>
  <w:style w:type="paragraph" w:customStyle="1" w:styleId="isselectedend">
    <w:name w:val="isselectedend"/>
    <w:basedOn w:val="Normale"/>
    <w:rsid w:val="005C5669"/>
    <w:pPr>
      <w:widowControl/>
      <w:spacing w:before="100" w:beforeAutospacing="1" w:after="100" w:afterAutospacing="1"/>
    </w:pPr>
    <w:rPr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D0FD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0FD1"/>
  </w:style>
  <w:style w:type="paragraph" w:styleId="Pidipagina">
    <w:name w:val="footer"/>
    <w:basedOn w:val="Normale"/>
    <w:link w:val="PidipaginaCarattere"/>
    <w:uiPriority w:val="99"/>
    <w:unhideWhenUsed/>
    <w:rsid w:val="001D0F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0FD1"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11D0E"/>
    <w:rPr>
      <w:rFonts w:ascii="Calibri" w:eastAsia="Calibri" w:hAnsi="Calibri" w:cs="Calibri"/>
      <w:i/>
      <w:iCs/>
      <w:color w:val="2F5496"/>
      <w:sz w:val="24"/>
      <w:szCs w:val="24"/>
    </w:rPr>
  </w:style>
  <w:style w:type="paragraph" w:customStyle="1" w:styleId="font-claude-response-body">
    <w:name w:val="font-claude-response-body"/>
    <w:basedOn w:val="Normale"/>
    <w:rsid w:val="00D11D0E"/>
    <w:pPr>
      <w:widowControl/>
      <w:spacing w:before="100" w:beforeAutospacing="1" w:after="100" w:afterAutospacing="1"/>
    </w:pPr>
    <w:rPr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D11D0E"/>
    <w:rPr>
      <w:color w:val="0000FF"/>
      <w:u w:val="single"/>
    </w:rPr>
  </w:style>
  <w:style w:type="paragraph" w:customStyle="1" w:styleId="is-empty">
    <w:name w:val="is-empty"/>
    <w:basedOn w:val="Normale"/>
    <w:rsid w:val="00D11D0E"/>
    <w:pPr>
      <w:widowControl/>
      <w:spacing w:before="100" w:beforeAutospacing="1" w:after="100" w:afterAutospacing="1"/>
    </w:pPr>
    <w:rPr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hUYROPmtp6tQ7O4lUgu0JkK/kw==">CgMxLjA4AHIhMU1RZncwUTRNbmktYmh5bllMbksyWmFBbWdiTmM0andq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1691</Characters>
  <Application>Microsoft Office Word</Application>
  <DocSecurity>0</DocSecurity>
  <Lines>32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Eventum - Alessandra Giani</cp:lastModifiedBy>
  <cp:revision>8</cp:revision>
  <dcterms:created xsi:type="dcterms:W3CDTF">2026-08-17T16:45:00Z</dcterms:created>
  <dcterms:modified xsi:type="dcterms:W3CDTF">2026-08-29T11:40:00Z</dcterms:modified>
</cp:coreProperties>
</file>